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A8ED2" w14:textId="3E348296" w:rsidR="0064283B" w:rsidRDefault="00AC2538" w:rsidP="0064283B">
      <w:pPr>
        <w:widowControl/>
        <w:spacing w:line="240" w:lineRule="auto"/>
        <w:ind w:left="120"/>
        <w:rPr>
          <w:rFonts w:ascii="微軟正黑體" w:eastAsia="微軟正黑體" w:hAnsi="微軟正黑體" w:cs="Arial"/>
          <w:b/>
          <w:bCs/>
          <w:color w:val="FF0000"/>
          <w:kern w:val="0"/>
          <w:sz w:val="27"/>
          <w:szCs w:val="27"/>
          <w:lang w:eastAsia="zh-Hans"/>
        </w:rPr>
      </w:pPr>
      <w:r w:rsidRPr="00AC2538">
        <w:rPr>
          <w:rFonts w:ascii="微軟正黑體" w:eastAsia="SimSun" w:hAnsi="微軟正黑體" w:cs="Arial" w:hint="eastAsia"/>
          <w:b/>
          <w:bCs/>
          <w:color w:val="FF0000"/>
          <w:kern w:val="0"/>
          <w:sz w:val="27"/>
          <w:szCs w:val="27"/>
          <w:lang w:eastAsia="zh-CN"/>
        </w:rPr>
        <w:t>各式溶剂的规格</w:t>
      </w:r>
    </w:p>
    <w:tbl>
      <w:tblPr>
        <w:tblStyle w:val="2-4"/>
        <w:tblW w:w="0" w:type="auto"/>
        <w:tblLook w:val="04A0" w:firstRow="1" w:lastRow="0" w:firstColumn="1" w:lastColumn="0" w:noHBand="0" w:noVBand="1"/>
      </w:tblPr>
      <w:tblGrid>
        <w:gridCol w:w="2376"/>
        <w:gridCol w:w="5986"/>
      </w:tblGrid>
      <w:tr w:rsidR="002E7633" w14:paraId="56A0C5DF" w14:textId="77777777" w:rsidTr="002E763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6" w:type="dxa"/>
          </w:tcPr>
          <w:p w14:paraId="658603A0" w14:textId="4C9E5B71"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洗版溶剂</w:t>
            </w:r>
          </w:p>
        </w:tc>
        <w:tc>
          <w:tcPr>
            <w:tcW w:w="5986" w:type="dxa"/>
          </w:tcPr>
          <w:p w14:paraId="614607A9" w14:textId="43A1C8E5" w:rsidR="002E7633" w:rsidRDefault="00AC2538" w:rsidP="002E7633">
            <w:pPr>
              <w:widowControl/>
              <w:spacing w:line="360" w:lineRule="exact"/>
              <w:ind w:left="0"/>
              <w:cnfStyle w:val="100000000000" w:firstRow="1" w:lastRow="0" w:firstColumn="0" w:lastColumn="0" w:oddVBand="0" w:evenVBand="0" w:oddHBand="0"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适用于网版</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钢版清洗</w:t>
            </w:r>
          </w:p>
        </w:tc>
      </w:tr>
      <w:tr w:rsidR="002E7633" w14:paraId="18F4B9C1" w14:textId="77777777" w:rsidTr="002E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70D3CFEE" w14:textId="3FDE98F5"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擦拭溶剂</w:t>
            </w:r>
          </w:p>
        </w:tc>
        <w:tc>
          <w:tcPr>
            <w:tcW w:w="5986" w:type="dxa"/>
          </w:tcPr>
          <w:p w14:paraId="08DCC816" w14:textId="1DF82932" w:rsidR="002E7633" w:rsidRDefault="00AC2538" w:rsidP="002E7633">
            <w:pPr>
              <w:widowControl/>
              <w:spacing w:line="360" w:lineRule="exact"/>
              <w:ind w:left="0"/>
              <w:cnfStyle w:val="000000100000" w:firstRow="0" w:lastRow="0" w:firstColumn="0" w:lastColumn="0" w:oddVBand="0" w:evenVBand="0" w:oddHBand="1"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通常用于印刷不良时的擦拭</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擦拭时不会破坏</w:t>
            </w:r>
            <w:r w:rsidRPr="00AC2538">
              <w:rPr>
                <w:rFonts w:ascii="微軟正黑體" w:eastAsia="SimSun" w:hAnsi="微軟正黑體" w:cs="Arial"/>
                <w:color w:val="222222"/>
                <w:kern w:val="0"/>
                <w:sz w:val="21"/>
                <w:szCs w:val="21"/>
                <w:lang w:eastAsia="zh-CN"/>
              </w:rPr>
              <w:t>ABS,PC,</w:t>
            </w:r>
            <w:r w:rsidRPr="00AC2538">
              <w:rPr>
                <w:rFonts w:ascii="微軟正黑體" w:eastAsia="SimSun" w:hAnsi="微軟正黑體" w:cs="Arial" w:hint="eastAsia"/>
                <w:color w:val="222222"/>
                <w:kern w:val="0"/>
                <w:sz w:val="21"/>
                <w:szCs w:val="21"/>
                <w:lang w:eastAsia="zh-CN"/>
              </w:rPr>
              <w:t>压克力的表面</w:t>
            </w:r>
          </w:p>
        </w:tc>
      </w:tr>
      <w:tr w:rsidR="002E7633" w14:paraId="426EB27E" w14:textId="77777777" w:rsidTr="002E7633">
        <w:tc>
          <w:tcPr>
            <w:cnfStyle w:val="001000000000" w:firstRow="0" w:lastRow="0" w:firstColumn="1" w:lastColumn="0" w:oddVBand="0" w:evenVBand="0" w:oddHBand="0" w:evenHBand="0" w:firstRowFirstColumn="0" w:firstRowLastColumn="0" w:lastRowFirstColumn="0" w:lastRowLastColumn="0"/>
            <w:tcW w:w="2376" w:type="dxa"/>
          </w:tcPr>
          <w:p w14:paraId="7F86D8B5" w14:textId="490EBE85"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特快干溶剂</w:t>
            </w:r>
          </w:p>
        </w:tc>
        <w:tc>
          <w:tcPr>
            <w:tcW w:w="5986" w:type="dxa"/>
          </w:tcPr>
          <w:p w14:paraId="73348F69" w14:textId="4F18C0F8" w:rsidR="002E7633" w:rsidRDefault="00AC2538" w:rsidP="002E7633">
            <w:pPr>
              <w:widowControl/>
              <w:spacing w:line="360" w:lineRule="exact"/>
              <w:ind w:left="0"/>
              <w:cnfStyle w:val="000000000000" w:firstRow="0" w:lastRow="0" w:firstColumn="0" w:lastColumn="0" w:oddVBand="0" w:evenVBand="0" w:oddHBand="0"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通常用于移印油墨的稀释</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加速油墨的挥发</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促进脱墨效果</w:t>
            </w:r>
          </w:p>
        </w:tc>
      </w:tr>
      <w:tr w:rsidR="002E7633" w14:paraId="467AC2BF" w14:textId="77777777" w:rsidTr="002E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BC275A6" w14:textId="0C271508"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快干溶剂</w:t>
            </w:r>
          </w:p>
        </w:tc>
        <w:tc>
          <w:tcPr>
            <w:tcW w:w="5986" w:type="dxa"/>
          </w:tcPr>
          <w:p w14:paraId="5E282E08" w14:textId="2A984D57" w:rsidR="002E7633" w:rsidRDefault="00AC2538" w:rsidP="009D3182">
            <w:pPr>
              <w:widowControl/>
              <w:spacing w:line="360" w:lineRule="exact"/>
              <w:ind w:left="0"/>
              <w:cnfStyle w:val="000000100000" w:firstRow="0" w:lastRow="0" w:firstColumn="0" w:lastColumn="0" w:oddVBand="0" w:evenVBand="0" w:oddHBand="1"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适合用于油墨盘式的移印</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移印钢版深度</w:t>
            </w:r>
            <w:r w:rsidRPr="00AC2538">
              <w:rPr>
                <w:rFonts w:ascii="微軟正黑體" w:eastAsia="SimSun" w:hAnsi="微軟正黑體" w:cs="Arial"/>
                <w:color w:val="222222"/>
                <w:kern w:val="0"/>
                <w:sz w:val="21"/>
                <w:szCs w:val="21"/>
                <w:lang w:eastAsia="zh-CN"/>
              </w:rPr>
              <w:t>20u~28u</w:t>
            </w:r>
            <w:r w:rsidRPr="00AC2538">
              <w:rPr>
                <w:rFonts w:ascii="微軟正黑體" w:eastAsia="SimSun" w:hAnsi="微軟正黑體" w:cs="Arial" w:hint="eastAsia"/>
                <w:color w:val="222222"/>
                <w:kern w:val="0"/>
                <w:sz w:val="21"/>
                <w:szCs w:val="21"/>
                <w:lang w:eastAsia="zh-CN"/>
              </w:rPr>
              <w:t>时的使用</w:t>
            </w:r>
            <w:r w:rsidRPr="00AC2538">
              <w:rPr>
                <w:rFonts w:ascii="微軟正黑體" w:eastAsia="SimSun" w:hAnsi="微軟正黑體" w:cs="Arial"/>
                <w:color w:val="222222"/>
                <w:kern w:val="0"/>
                <w:sz w:val="21"/>
                <w:szCs w:val="21"/>
                <w:lang w:eastAsia="zh-CN"/>
              </w:rPr>
              <w:t xml:space="preserve">, </w:t>
            </w:r>
            <w:r w:rsidRPr="00AC2538">
              <w:rPr>
                <w:rFonts w:ascii="微軟正黑體" w:eastAsia="SimSun" w:hAnsi="微軟正黑體" w:cs="Arial" w:hint="eastAsia"/>
                <w:color w:val="222222"/>
                <w:kern w:val="0"/>
                <w:sz w:val="21"/>
                <w:szCs w:val="21"/>
                <w:lang w:eastAsia="zh-CN"/>
              </w:rPr>
              <w:t>或墨杯式移印机钢版深度约为</w:t>
            </w:r>
            <w:r w:rsidRPr="00AC2538">
              <w:rPr>
                <w:rFonts w:ascii="微軟正黑體" w:eastAsia="SimSun" w:hAnsi="微軟正黑體" w:cs="Arial"/>
                <w:color w:val="222222"/>
                <w:kern w:val="0"/>
                <w:sz w:val="21"/>
                <w:szCs w:val="21"/>
                <w:lang w:eastAsia="zh-CN"/>
              </w:rPr>
              <w:t>18u~25u</w:t>
            </w:r>
            <w:r w:rsidRPr="00AC2538">
              <w:rPr>
                <w:rFonts w:ascii="微軟正黑體" w:eastAsia="SimSun" w:hAnsi="微軟正黑體" w:cs="Arial" w:hint="eastAsia"/>
                <w:color w:val="222222"/>
                <w:kern w:val="0"/>
                <w:sz w:val="21"/>
                <w:szCs w:val="21"/>
                <w:lang w:eastAsia="zh-CN"/>
              </w:rPr>
              <w:t>时的使用</w:t>
            </w:r>
          </w:p>
        </w:tc>
      </w:tr>
      <w:tr w:rsidR="002E7633" w14:paraId="16254169" w14:textId="77777777" w:rsidTr="002E7633">
        <w:tc>
          <w:tcPr>
            <w:cnfStyle w:val="001000000000" w:firstRow="0" w:lastRow="0" w:firstColumn="1" w:lastColumn="0" w:oddVBand="0" w:evenVBand="0" w:oddHBand="0" w:evenHBand="0" w:firstRowFirstColumn="0" w:firstRowLastColumn="0" w:lastRowFirstColumn="0" w:lastRowLastColumn="0"/>
            <w:tcW w:w="2376" w:type="dxa"/>
          </w:tcPr>
          <w:p w14:paraId="6E8DEB0E" w14:textId="1CDEFE8B"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中干溶剂</w:t>
            </w:r>
          </w:p>
        </w:tc>
        <w:tc>
          <w:tcPr>
            <w:tcW w:w="5986" w:type="dxa"/>
          </w:tcPr>
          <w:p w14:paraId="557F77D6" w14:textId="3CDD84EE" w:rsidR="002E7633" w:rsidRDefault="00AC2538" w:rsidP="002E7633">
            <w:pPr>
              <w:widowControl/>
              <w:spacing w:line="360" w:lineRule="exact"/>
              <w:ind w:left="0"/>
              <w:cnfStyle w:val="000000000000" w:firstRow="0" w:lastRow="0" w:firstColumn="0" w:lastColumn="0" w:oddVBand="0" w:evenVBand="0" w:oddHBand="0"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适合用于油墨盘式的移印</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移印钢版深度</w:t>
            </w:r>
            <w:r w:rsidRPr="00AC2538">
              <w:rPr>
                <w:rFonts w:ascii="微軟正黑體" w:eastAsia="SimSun" w:hAnsi="微軟正黑體" w:cs="Arial"/>
                <w:color w:val="222222"/>
                <w:kern w:val="0"/>
                <w:sz w:val="21"/>
                <w:szCs w:val="21"/>
                <w:lang w:eastAsia="zh-CN"/>
              </w:rPr>
              <w:t>15u~22u</w:t>
            </w:r>
            <w:r w:rsidRPr="00AC2538">
              <w:rPr>
                <w:rFonts w:ascii="微軟正黑體" w:eastAsia="SimSun" w:hAnsi="微軟正黑體" w:cs="Arial" w:hint="eastAsia"/>
                <w:color w:val="222222"/>
                <w:kern w:val="0"/>
                <w:sz w:val="21"/>
                <w:szCs w:val="21"/>
                <w:lang w:eastAsia="zh-CN"/>
              </w:rPr>
              <w:t>时的使用</w:t>
            </w:r>
          </w:p>
        </w:tc>
      </w:tr>
      <w:tr w:rsidR="002E7633" w14:paraId="30928D1A" w14:textId="77777777" w:rsidTr="002E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2E4B0581" w14:textId="7C7DB880"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慢干溶剂</w:t>
            </w:r>
          </w:p>
        </w:tc>
        <w:tc>
          <w:tcPr>
            <w:tcW w:w="5986" w:type="dxa"/>
          </w:tcPr>
          <w:p w14:paraId="0F1EEDB9" w14:textId="33F14078" w:rsidR="002E7633" w:rsidRDefault="00AC2538" w:rsidP="002E7633">
            <w:pPr>
              <w:widowControl/>
              <w:spacing w:line="360" w:lineRule="exact"/>
              <w:ind w:left="0"/>
              <w:cnfStyle w:val="000000100000" w:firstRow="0" w:lastRow="0" w:firstColumn="0" w:lastColumn="0" w:oddVBand="0" w:evenVBand="0" w:oddHBand="1"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适合用于一般网版印刷</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或</w:t>
            </w:r>
            <w:r w:rsidRPr="00AC2538">
              <w:rPr>
                <w:rFonts w:ascii="微軟正黑體" w:eastAsia="SimSun" w:hAnsi="微軟正黑體" w:cs="Arial"/>
                <w:color w:val="222222"/>
                <w:kern w:val="0"/>
                <w:sz w:val="21"/>
                <w:szCs w:val="21"/>
                <w:lang w:eastAsia="zh-CN"/>
              </w:rPr>
              <w:t xml:space="preserve"> </w:t>
            </w:r>
            <w:r w:rsidRPr="00AC2538">
              <w:rPr>
                <w:rFonts w:ascii="微軟正黑體" w:eastAsia="SimSun" w:hAnsi="微軟正黑體" w:cs="Arial" w:hint="eastAsia"/>
                <w:color w:val="222222"/>
                <w:kern w:val="0"/>
                <w:sz w:val="21"/>
                <w:szCs w:val="21"/>
                <w:lang w:eastAsia="zh-CN"/>
              </w:rPr>
              <w:t>移印钢版深度约为</w:t>
            </w:r>
            <w:r w:rsidRPr="00AC2538">
              <w:rPr>
                <w:rFonts w:ascii="微軟正黑體" w:eastAsia="SimSun" w:hAnsi="微軟正黑體" w:cs="Arial"/>
                <w:color w:val="222222"/>
                <w:kern w:val="0"/>
                <w:sz w:val="21"/>
                <w:szCs w:val="21"/>
                <w:lang w:eastAsia="zh-CN"/>
              </w:rPr>
              <w:t>15u</w:t>
            </w:r>
            <w:r w:rsidRPr="00AC2538">
              <w:rPr>
                <w:rFonts w:ascii="微軟正黑體" w:eastAsia="SimSun" w:hAnsi="微軟正黑體" w:cs="Arial" w:hint="eastAsia"/>
                <w:color w:val="222222"/>
                <w:kern w:val="0"/>
                <w:sz w:val="21"/>
                <w:szCs w:val="21"/>
                <w:lang w:eastAsia="zh-CN"/>
              </w:rPr>
              <w:t>的网点移印上</w:t>
            </w:r>
          </w:p>
        </w:tc>
      </w:tr>
      <w:tr w:rsidR="002E7633" w14:paraId="6B3A9417" w14:textId="77777777" w:rsidTr="002E7633">
        <w:tc>
          <w:tcPr>
            <w:cnfStyle w:val="001000000000" w:firstRow="0" w:lastRow="0" w:firstColumn="1" w:lastColumn="0" w:oddVBand="0" w:evenVBand="0" w:oddHBand="0" w:evenHBand="0" w:firstRowFirstColumn="0" w:firstRowLastColumn="0" w:lastRowFirstColumn="0" w:lastRowLastColumn="0"/>
            <w:tcW w:w="2376" w:type="dxa"/>
          </w:tcPr>
          <w:p w14:paraId="013BEF72" w14:textId="76E1A91F"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000000"/>
                <w:kern w:val="0"/>
                <w:sz w:val="21"/>
                <w:szCs w:val="21"/>
                <w:lang w:eastAsia="zh-CN"/>
              </w:rPr>
              <w:t>特慢干</w:t>
            </w:r>
            <w:r w:rsidRPr="00AC2538">
              <w:rPr>
                <w:rFonts w:ascii="微軟正黑體" w:eastAsia="SimSun" w:hAnsi="微軟正黑體" w:cs="Arial"/>
                <w:color w:val="000000"/>
                <w:kern w:val="0"/>
                <w:sz w:val="21"/>
                <w:szCs w:val="21"/>
                <w:lang w:eastAsia="zh-CN"/>
              </w:rPr>
              <w:t>(</w:t>
            </w:r>
            <w:r w:rsidRPr="00AC2538">
              <w:rPr>
                <w:rFonts w:ascii="微軟正黑體" w:eastAsia="SimSun" w:hAnsi="微軟正黑體" w:cs="Arial" w:hint="eastAsia"/>
                <w:color w:val="000000"/>
                <w:kern w:val="0"/>
                <w:sz w:val="21"/>
                <w:szCs w:val="21"/>
                <w:lang w:eastAsia="zh-CN"/>
              </w:rPr>
              <w:t>防塞剂</w:t>
            </w:r>
            <w:r w:rsidRPr="00AC2538">
              <w:rPr>
                <w:rFonts w:ascii="微軟正黑體" w:eastAsia="SimSun" w:hAnsi="微軟正黑體" w:cs="Arial"/>
                <w:color w:val="000000"/>
                <w:kern w:val="0"/>
                <w:sz w:val="21"/>
                <w:szCs w:val="21"/>
                <w:lang w:eastAsia="zh-CN"/>
              </w:rPr>
              <w:t>)</w:t>
            </w:r>
          </w:p>
        </w:tc>
        <w:tc>
          <w:tcPr>
            <w:tcW w:w="5986" w:type="dxa"/>
          </w:tcPr>
          <w:p w14:paraId="735DA973" w14:textId="3DDFE34A" w:rsidR="002E7633" w:rsidRDefault="00AC2538" w:rsidP="002E7633">
            <w:pPr>
              <w:widowControl/>
              <w:spacing w:line="360" w:lineRule="exact"/>
              <w:ind w:left="0"/>
              <w:cnfStyle w:val="000000000000" w:firstRow="0" w:lastRow="0" w:firstColumn="0" w:lastColumn="0" w:oddVBand="0" w:evenVBand="0" w:oddHBand="0"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适合用于网版印刷</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因油墨过于快干或印刷线条较细造成塞网现象时</w:t>
            </w:r>
          </w:p>
        </w:tc>
      </w:tr>
      <w:tr w:rsidR="002E7633" w14:paraId="6040FE77" w14:textId="77777777" w:rsidTr="002E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5030B7" w14:textId="62376B8D" w:rsidR="002E7633" w:rsidRPr="0064283B" w:rsidRDefault="00AC2538" w:rsidP="002E7633">
            <w:pPr>
              <w:widowControl/>
              <w:spacing w:before="100" w:beforeAutospacing="1" w:after="100" w:afterAutospacing="1" w:line="360" w:lineRule="exact"/>
              <w:ind w:left="0"/>
              <w:rPr>
                <w:rFonts w:ascii="Arial" w:eastAsia="新細明體" w:hAnsi="Arial" w:cs="Arial"/>
                <w:color w:val="222222"/>
                <w:kern w:val="0"/>
                <w:sz w:val="18"/>
                <w:szCs w:val="18"/>
              </w:rPr>
            </w:pPr>
            <w:r w:rsidRPr="00AC2538">
              <w:rPr>
                <w:rFonts w:ascii="微軟正黑體" w:eastAsia="SimSun" w:hAnsi="微軟正黑體" w:cs="Arial" w:hint="eastAsia"/>
                <w:color w:val="222222"/>
                <w:kern w:val="0"/>
                <w:sz w:val="21"/>
                <w:szCs w:val="21"/>
                <w:lang w:eastAsia="zh-CN"/>
              </w:rPr>
              <w:t>慢干膏</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又称暂凝膏</w:t>
            </w:r>
            <w:r w:rsidRPr="00AC2538">
              <w:rPr>
                <w:rFonts w:ascii="微軟正黑體" w:eastAsia="SimSun" w:hAnsi="微軟正黑體" w:cs="Arial"/>
                <w:color w:val="222222"/>
                <w:kern w:val="0"/>
                <w:sz w:val="21"/>
                <w:szCs w:val="21"/>
                <w:lang w:eastAsia="zh-CN"/>
              </w:rPr>
              <w:t>)</w:t>
            </w:r>
          </w:p>
          <w:p w14:paraId="3C69A7C9" w14:textId="25040F01" w:rsidR="002E7633" w:rsidRDefault="00AC2538" w:rsidP="002E7633">
            <w:pPr>
              <w:widowControl/>
              <w:spacing w:line="360" w:lineRule="exact"/>
              <w:ind w:left="0"/>
              <w:rPr>
                <w:rFonts w:ascii="Arial" w:eastAsia="新細明體" w:hAnsi="Arial" w:cs="Arial"/>
                <w:color w:val="222222"/>
                <w:kern w:val="0"/>
                <w:sz w:val="18"/>
                <w:szCs w:val="18"/>
                <w:lang w:eastAsia="zh-Hans"/>
              </w:rPr>
            </w:pPr>
            <w:r w:rsidRPr="00AC2538">
              <w:rPr>
                <w:rFonts w:ascii="微軟正黑體" w:eastAsia="SimSun" w:hAnsi="微軟正黑體" w:cs="Arial"/>
                <w:color w:val="222222"/>
                <w:kern w:val="0"/>
                <w:sz w:val="21"/>
                <w:szCs w:val="21"/>
                <w:lang w:eastAsia="zh-CN"/>
              </w:rPr>
              <w:t>HM(</w:t>
            </w:r>
            <w:r w:rsidRPr="00AC2538">
              <w:rPr>
                <w:rFonts w:ascii="微軟正黑體" w:eastAsia="SimSun" w:hAnsi="微軟正黑體" w:cs="Arial" w:hint="eastAsia"/>
                <w:color w:val="222222"/>
                <w:kern w:val="0"/>
                <w:sz w:val="21"/>
                <w:szCs w:val="21"/>
                <w:lang w:eastAsia="zh-CN"/>
              </w:rPr>
              <w:t>进口</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及台制两种</w:t>
            </w:r>
          </w:p>
        </w:tc>
        <w:tc>
          <w:tcPr>
            <w:tcW w:w="5986" w:type="dxa"/>
          </w:tcPr>
          <w:p w14:paraId="3C56928D" w14:textId="2DDE041E" w:rsidR="002E7633" w:rsidRDefault="00AC2538" w:rsidP="002E7633">
            <w:pPr>
              <w:widowControl/>
              <w:spacing w:line="360" w:lineRule="exact"/>
              <w:ind w:left="0"/>
              <w:cnfStyle w:val="000000100000" w:firstRow="0" w:lastRow="0" w:firstColumn="0" w:lastColumn="0" w:oddVBand="0" w:evenVBand="0" w:oddHBand="1" w:evenHBand="0" w:firstRowFirstColumn="0" w:firstRowLastColumn="0" w:lastRowFirstColumn="0" w:lastRowLastColumn="0"/>
              <w:rPr>
                <w:rFonts w:ascii="Arial" w:eastAsia="新細明體" w:hAnsi="Arial" w:cs="Arial"/>
                <w:color w:val="222222"/>
                <w:kern w:val="0"/>
                <w:sz w:val="18"/>
                <w:szCs w:val="18"/>
                <w:lang w:eastAsia="zh-Hans"/>
              </w:rPr>
            </w:pPr>
            <w:r w:rsidRPr="00AC2538">
              <w:rPr>
                <w:rFonts w:ascii="微軟正黑體" w:eastAsia="SimSun" w:hAnsi="微軟正黑體" w:cs="Arial" w:hint="eastAsia"/>
                <w:color w:val="222222"/>
                <w:kern w:val="0"/>
                <w:sz w:val="21"/>
                <w:szCs w:val="21"/>
                <w:lang w:eastAsia="zh-CN"/>
              </w:rPr>
              <w:t>用于网印防止油墨扩散太快</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为一种类似油脂膏状物体</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添加</w:t>
            </w:r>
            <w:r w:rsidRPr="00AC2538">
              <w:rPr>
                <w:rFonts w:ascii="微軟正黑體" w:eastAsia="SimSun" w:hAnsi="微軟正黑體" w:cs="Arial"/>
                <w:color w:val="222222"/>
                <w:kern w:val="0"/>
                <w:sz w:val="21"/>
                <w:szCs w:val="21"/>
                <w:lang w:eastAsia="zh-CN"/>
              </w:rPr>
              <w:t>10~20%</w:t>
            </w:r>
            <w:r w:rsidRPr="00AC2538">
              <w:rPr>
                <w:rFonts w:ascii="微軟正黑體" w:eastAsia="SimSun" w:hAnsi="微軟正黑體" w:cs="Arial" w:hint="eastAsia"/>
                <w:color w:val="222222"/>
                <w:kern w:val="0"/>
                <w:sz w:val="21"/>
                <w:szCs w:val="21"/>
                <w:lang w:eastAsia="zh-CN"/>
              </w:rPr>
              <w:t>于油墨内</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可使油墨在印刷进行中油墨的蒸发干硬速度减缓</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且不会产生像稀释剂添加后</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油墨易于扩散流动</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无法印出清稀的细微图案情形</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它会降低油墨的流动性</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增加油墨的暂凝性</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且有降低油墨粘度的作用</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所以它能防止油墨的扩散流动</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使得印刷图案能够非常清晰不会模糊</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它可被广泛的应用在细微图案</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线条</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半色调网点及表面粗糙的被印物上添加使用</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它也可被使用在降低油墨黏度及延迟油墨在印刷版上的过快干燥塞版的情形</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在移印油墨的应用上更可因能降低油墨的黏度</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又可增加油墨的固态成份</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而提升移印的油墨转印效果</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唯一必须注意的是使用过量时</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会造成油墨之颜色浓度降低</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表面光滑度减退</w:t>
            </w:r>
            <w:r w:rsidRPr="00AC2538">
              <w:rPr>
                <w:rFonts w:ascii="微軟正黑體" w:eastAsia="SimSun" w:hAnsi="微軟正黑體" w:cs="Arial"/>
                <w:color w:val="222222"/>
                <w:kern w:val="0"/>
                <w:sz w:val="21"/>
                <w:szCs w:val="21"/>
                <w:lang w:eastAsia="zh-CN"/>
              </w:rPr>
              <w:t>.</w:t>
            </w:r>
          </w:p>
        </w:tc>
      </w:tr>
      <w:tr w:rsidR="002E7633" w14:paraId="4D5B4312" w14:textId="77777777" w:rsidTr="002E7633">
        <w:tc>
          <w:tcPr>
            <w:cnfStyle w:val="001000000000" w:firstRow="0" w:lastRow="0" w:firstColumn="1" w:lastColumn="0" w:oddVBand="0" w:evenVBand="0" w:oddHBand="0" w:evenHBand="0" w:firstRowFirstColumn="0" w:firstRowLastColumn="0" w:lastRowFirstColumn="0" w:lastRowLastColumn="0"/>
            <w:tcW w:w="2376" w:type="dxa"/>
          </w:tcPr>
          <w:p w14:paraId="386F13DE" w14:textId="2696F2D6" w:rsidR="002E7633" w:rsidRPr="0064283B" w:rsidRDefault="00AC2538" w:rsidP="002E7633">
            <w:pPr>
              <w:widowControl/>
              <w:spacing w:before="100" w:beforeAutospacing="1" w:after="100" w:afterAutospacing="1" w:line="360" w:lineRule="exact"/>
              <w:ind w:left="0"/>
              <w:rPr>
                <w:rFonts w:ascii="微軟正黑體" w:eastAsia="微軟正黑體" w:hAnsi="微軟正黑體" w:cs="Arial"/>
                <w:b w:val="0"/>
                <w:bCs w:val="0"/>
                <w:color w:val="222222"/>
                <w:kern w:val="0"/>
                <w:sz w:val="21"/>
                <w:szCs w:val="21"/>
              </w:rPr>
            </w:pPr>
            <w:r w:rsidRPr="00AC2538">
              <w:rPr>
                <w:rFonts w:ascii="微軟正黑體" w:eastAsia="SimSun" w:hAnsi="微軟正黑體" w:cs="Arial"/>
                <w:color w:val="222222"/>
                <w:kern w:val="0"/>
                <w:sz w:val="21"/>
                <w:szCs w:val="21"/>
                <w:lang w:eastAsia="zh-CN"/>
              </w:rPr>
              <w:t>ST1</w:t>
            </w:r>
            <w:r w:rsidRPr="00AC2538">
              <w:rPr>
                <w:rFonts w:ascii="微軟正黑體" w:eastAsia="SimSun" w:hAnsi="微軟正黑體" w:cs="Arial" w:hint="eastAsia"/>
                <w:color w:val="222222"/>
                <w:kern w:val="0"/>
                <w:sz w:val="21"/>
                <w:szCs w:val="21"/>
                <w:lang w:eastAsia="zh-CN"/>
              </w:rPr>
              <w:t>降黏着剂</w:t>
            </w:r>
          </w:p>
        </w:tc>
        <w:tc>
          <w:tcPr>
            <w:tcW w:w="5986" w:type="dxa"/>
          </w:tcPr>
          <w:p w14:paraId="1859F010" w14:textId="5FDB248A" w:rsidR="002E7633" w:rsidRPr="0064283B" w:rsidRDefault="00AC2538" w:rsidP="002E7633">
            <w:pPr>
              <w:widowControl/>
              <w:spacing w:line="360" w:lineRule="exact"/>
              <w:ind w:left="0"/>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s="Arial"/>
                <w:color w:val="222222"/>
                <w:kern w:val="0"/>
                <w:sz w:val="21"/>
                <w:szCs w:val="21"/>
              </w:rPr>
            </w:pPr>
            <w:r w:rsidRPr="00AC2538">
              <w:rPr>
                <w:rFonts w:ascii="微軟正黑體" w:eastAsia="SimSun" w:hAnsi="微軟正黑體" w:cs="Arial" w:hint="eastAsia"/>
                <w:color w:val="222222"/>
                <w:kern w:val="0"/>
                <w:sz w:val="21"/>
                <w:szCs w:val="21"/>
                <w:lang w:eastAsia="zh-CN"/>
              </w:rPr>
              <w:t>移网印皆宜</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通常用来降低油墨的黏度来防止拉丝的现象产生</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添加比例约为</w:t>
            </w:r>
            <w:r w:rsidRPr="00AC2538">
              <w:rPr>
                <w:rFonts w:ascii="微軟正黑體" w:eastAsia="SimSun" w:hAnsi="微軟正黑體" w:cs="Arial"/>
                <w:color w:val="222222"/>
                <w:kern w:val="0"/>
                <w:sz w:val="21"/>
                <w:szCs w:val="21"/>
                <w:lang w:eastAsia="zh-CN"/>
              </w:rPr>
              <w:t>10%.</w:t>
            </w:r>
          </w:p>
        </w:tc>
      </w:tr>
      <w:tr w:rsidR="002E7633" w14:paraId="78777936" w14:textId="77777777" w:rsidTr="002E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128D84A" w14:textId="7F5D6272" w:rsidR="002E7633" w:rsidRPr="0064283B" w:rsidRDefault="00AC2538" w:rsidP="002E7633">
            <w:pPr>
              <w:widowControl/>
              <w:spacing w:before="100" w:beforeAutospacing="1" w:after="100" w:afterAutospacing="1" w:line="360" w:lineRule="exact"/>
              <w:ind w:left="0"/>
              <w:rPr>
                <w:rFonts w:ascii="微軟正黑體" w:eastAsia="微軟正黑體" w:hAnsi="微軟正黑體" w:cs="Arial"/>
                <w:b w:val="0"/>
                <w:bCs w:val="0"/>
                <w:color w:val="222222"/>
                <w:kern w:val="0"/>
                <w:sz w:val="21"/>
                <w:szCs w:val="21"/>
              </w:rPr>
            </w:pPr>
            <w:r w:rsidRPr="00AC2538">
              <w:rPr>
                <w:rFonts w:ascii="微軟正黑體" w:eastAsia="SimSun" w:hAnsi="微軟正黑體" w:cs="Arial"/>
                <w:color w:val="222222"/>
                <w:kern w:val="0"/>
                <w:sz w:val="21"/>
                <w:szCs w:val="21"/>
                <w:lang w:eastAsia="zh-CN"/>
              </w:rPr>
              <w:t>VM1</w:t>
            </w:r>
            <w:r w:rsidRPr="00AC2538">
              <w:rPr>
                <w:rFonts w:ascii="微軟正黑體" w:eastAsia="SimSun" w:hAnsi="微軟正黑體" w:cs="Arial" w:hint="eastAsia"/>
                <w:color w:val="222222"/>
                <w:kern w:val="0"/>
                <w:sz w:val="21"/>
                <w:szCs w:val="21"/>
                <w:lang w:eastAsia="zh-CN"/>
              </w:rPr>
              <w:t>平滑消泡剂</w:t>
            </w:r>
          </w:p>
        </w:tc>
        <w:tc>
          <w:tcPr>
            <w:tcW w:w="5986" w:type="dxa"/>
          </w:tcPr>
          <w:p w14:paraId="56FE650D" w14:textId="34012742" w:rsidR="002E7633" w:rsidRPr="0064283B" w:rsidRDefault="00AC2538" w:rsidP="002E7633">
            <w:pPr>
              <w:widowControl/>
              <w:spacing w:line="360" w:lineRule="exact"/>
              <w:ind w:left="0"/>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s="Arial"/>
                <w:color w:val="222222"/>
                <w:kern w:val="0"/>
                <w:sz w:val="21"/>
                <w:szCs w:val="21"/>
              </w:rPr>
            </w:pPr>
            <w:r w:rsidRPr="00AC2538">
              <w:rPr>
                <w:rFonts w:ascii="微軟正黑體" w:eastAsia="SimSun" w:hAnsi="微軟正黑體" w:cs="Arial" w:hint="eastAsia"/>
                <w:color w:val="222222"/>
                <w:kern w:val="0"/>
                <w:sz w:val="21"/>
                <w:szCs w:val="21"/>
                <w:lang w:eastAsia="zh-CN"/>
              </w:rPr>
              <w:t>移印</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网印皆可</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可增加油墨之流动性</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使油墨在高速印刷下</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或不良的天后下</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不易起泡</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起泡后亦可自行消泡，印刷后表面形成一个光滑</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亮丽的效果</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减少表面针洞白点之发生</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添加量不可高于</w:t>
            </w:r>
            <w:r w:rsidRPr="00AC2538">
              <w:rPr>
                <w:rFonts w:ascii="微軟正黑體" w:eastAsia="SimSun" w:hAnsi="微軟正黑體" w:cs="Arial"/>
                <w:color w:val="222222"/>
                <w:kern w:val="0"/>
                <w:sz w:val="21"/>
                <w:szCs w:val="21"/>
                <w:lang w:eastAsia="zh-CN"/>
              </w:rPr>
              <w:t>5%.</w:t>
            </w:r>
            <w:r w:rsidRPr="00AC2538">
              <w:rPr>
                <w:rFonts w:ascii="微軟正黑體" w:eastAsia="SimSun" w:hAnsi="微軟正黑體" w:cs="Arial" w:hint="eastAsia"/>
                <w:color w:val="222222"/>
                <w:kern w:val="0"/>
                <w:sz w:val="21"/>
                <w:szCs w:val="21"/>
                <w:lang w:eastAsia="zh-CN"/>
              </w:rPr>
              <w:t>添加后油墨之流动性增加</w:t>
            </w:r>
            <w:r w:rsidRPr="00AC2538">
              <w:rPr>
                <w:rFonts w:ascii="微軟正黑體" w:eastAsia="SimSun" w:hAnsi="微軟正黑體" w:cs="Arial"/>
                <w:color w:val="222222"/>
                <w:kern w:val="0"/>
                <w:sz w:val="21"/>
                <w:szCs w:val="21"/>
                <w:lang w:eastAsia="zh-CN"/>
              </w:rPr>
              <w:t>,</w:t>
            </w:r>
            <w:r w:rsidRPr="00AC2538">
              <w:rPr>
                <w:rFonts w:ascii="微軟正黑體" w:eastAsia="SimSun" w:hAnsi="微軟正黑體" w:cs="Arial" w:hint="eastAsia"/>
                <w:color w:val="222222"/>
                <w:kern w:val="0"/>
                <w:sz w:val="21"/>
                <w:szCs w:val="21"/>
                <w:lang w:eastAsia="zh-CN"/>
              </w:rPr>
              <w:t>故需注意过量使用会造成印刷图案扩散的反效果</w:t>
            </w:r>
          </w:p>
        </w:tc>
      </w:tr>
    </w:tbl>
    <w:p w14:paraId="1A72167D" w14:textId="77777777" w:rsidR="00DE5773" w:rsidRPr="0064283B" w:rsidRDefault="00DE5773" w:rsidP="0064283B">
      <w:pPr>
        <w:widowControl/>
        <w:spacing w:line="360" w:lineRule="exact"/>
        <w:ind w:left="0"/>
      </w:pPr>
    </w:p>
    <w:sectPr w:rsidR="00DE5773" w:rsidRPr="0064283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FC25A" w14:textId="77777777" w:rsidR="00B319DB" w:rsidRDefault="00B319DB" w:rsidP="0064283B">
      <w:pPr>
        <w:spacing w:line="240" w:lineRule="auto"/>
      </w:pPr>
      <w:r>
        <w:separator/>
      </w:r>
    </w:p>
  </w:endnote>
  <w:endnote w:type="continuationSeparator" w:id="0">
    <w:p w14:paraId="15262BB7" w14:textId="77777777" w:rsidR="00B319DB" w:rsidRDefault="00B319DB" w:rsidP="00642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57548" w14:textId="77777777" w:rsidR="00B319DB" w:rsidRDefault="00B319DB" w:rsidP="0064283B">
      <w:pPr>
        <w:spacing w:line="240" w:lineRule="auto"/>
      </w:pPr>
      <w:r>
        <w:separator/>
      </w:r>
    </w:p>
  </w:footnote>
  <w:footnote w:type="continuationSeparator" w:id="0">
    <w:p w14:paraId="06F5F5DD" w14:textId="77777777" w:rsidR="00B319DB" w:rsidRDefault="00B319DB" w:rsidP="0064283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4F4E"/>
    <w:multiLevelType w:val="hybridMultilevel"/>
    <w:tmpl w:val="58E81136"/>
    <w:lvl w:ilvl="0" w:tplc="22BA97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725E76"/>
    <w:multiLevelType w:val="hybridMultilevel"/>
    <w:tmpl w:val="F66C556A"/>
    <w:lvl w:ilvl="0" w:tplc="6CB4C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E22BDA"/>
    <w:multiLevelType w:val="hybridMultilevel"/>
    <w:tmpl w:val="1C844702"/>
    <w:lvl w:ilvl="0" w:tplc="DAAA6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D0347"/>
    <w:multiLevelType w:val="hybridMultilevel"/>
    <w:tmpl w:val="085CED68"/>
    <w:lvl w:ilvl="0" w:tplc="6CB4C2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1D64BA4"/>
    <w:multiLevelType w:val="hybridMultilevel"/>
    <w:tmpl w:val="A7B4139E"/>
    <w:lvl w:ilvl="0" w:tplc="1BDA013C">
      <w:start w:val="1"/>
      <w:numFmt w:val="decimal"/>
      <w:lvlText w:val="%1."/>
      <w:lvlJc w:val="left"/>
      <w:pPr>
        <w:ind w:left="480" w:hanging="360"/>
      </w:pPr>
      <w:rPr>
        <w:rFonts w:hint="default"/>
        <w:color w:val="auto"/>
        <w:sz w:val="18"/>
        <w:szCs w:val="1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35A06A7F"/>
    <w:multiLevelType w:val="hybridMultilevel"/>
    <w:tmpl w:val="CD8AB5D0"/>
    <w:lvl w:ilvl="0" w:tplc="CE5C309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8363CAD"/>
    <w:multiLevelType w:val="hybridMultilevel"/>
    <w:tmpl w:val="994ECF50"/>
    <w:lvl w:ilvl="0" w:tplc="E152A5A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3EA57E9D"/>
    <w:multiLevelType w:val="hybridMultilevel"/>
    <w:tmpl w:val="163C3890"/>
    <w:lvl w:ilvl="0" w:tplc="73C25CFA">
      <w:start w:val="1"/>
      <w:numFmt w:val="decimal"/>
      <w:lvlText w:val="%1."/>
      <w:lvlJc w:val="left"/>
      <w:pPr>
        <w:ind w:left="360" w:hanging="360"/>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B479E3"/>
    <w:multiLevelType w:val="hybridMultilevel"/>
    <w:tmpl w:val="7E62FA58"/>
    <w:lvl w:ilvl="0" w:tplc="C56AF1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BCE2999"/>
    <w:multiLevelType w:val="hybridMultilevel"/>
    <w:tmpl w:val="6BF89F60"/>
    <w:lvl w:ilvl="0" w:tplc="6F08F7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D37A81"/>
    <w:multiLevelType w:val="hybridMultilevel"/>
    <w:tmpl w:val="22242C52"/>
    <w:lvl w:ilvl="0" w:tplc="E9F617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3E1DB9"/>
    <w:multiLevelType w:val="hybridMultilevel"/>
    <w:tmpl w:val="DFBA9852"/>
    <w:lvl w:ilvl="0" w:tplc="E152A5A0">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68816CD"/>
    <w:multiLevelType w:val="hybridMultilevel"/>
    <w:tmpl w:val="F864AA66"/>
    <w:lvl w:ilvl="0" w:tplc="AE7EBC62">
      <w:start w:val="1"/>
      <w:numFmt w:val="decimal"/>
      <w:lvlText w:val="%1."/>
      <w:lvlJc w:val="left"/>
      <w:pPr>
        <w:ind w:left="360" w:hanging="360"/>
      </w:pPr>
      <w:rPr>
        <w:rFonts w:hint="default"/>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8C61E62"/>
    <w:multiLevelType w:val="hybridMultilevel"/>
    <w:tmpl w:val="9878BEC2"/>
    <w:lvl w:ilvl="0" w:tplc="46D26E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0A2A95"/>
    <w:multiLevelType w:val="hybridMultilevel"/>
    <w:tmpl w:val="1ED0593A"/>
    <w:lvl w:ilvl="0" w:tplc="5AA4E0DE">
      <w:start w:val="1"/>
      <w:numFmt w:val="decimal"/>
      <w:lvlText w:val="%1."/>
      <w:lvlJc w:val="left"/>
      <w:pPr>
        <w:ind w:left="360" w:hanging="360"/>
      </w:pPr>
      <w:rPr>
        <w:rFonts w:hint="default"/>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7E52E3"/>
    <w:multiLevelType w:val="hybridMultilevel"/>
    <w:tmpl w:val="2CDA23FE"/>
    <w:lvl w:ilvl="0" w:tplc="08FE5E9E">
      <w:start w:val="1"/>
      <w:numFmt w:val="upperLetter"/>
      <w:lvlText w:val="%1."/>
      <w:lvlJc w:val="left"/>
      <w:pPr>
        <w:ind w:left="678" w:hanging="360"/>
      </w:pPr>
      <w:rPr>
        <w:rFonts w:hint="default"/>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6" w15:restartNumberingAfterBreak="0">
    <w:nsid w:val="7E8E6D9B"/>
    <w:multiLevelType w:val="hybridMultilevel"/>
    <w:tmpl w:val="B43E62A8"/>
    <w:lvl w:ilvl="0" w:tplc="427263D0">
      <w:start w:val="1"/>
      <w:numFmt w:val="decimal"/>
      <w:lvlText w:val="%1."/>
      <w:lvlJc w:val="left"/>
      <w:pPr>
        <w:ind w:left="480" w:hanging="360"/>
      </w:pPr>
      <w:rPr>
        <w:rFonts w:hint="default"/>
        <w:b/>
        <w:color w:val="auto"/>
        <w:sz w:val="1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0"/>
  </w:num>
  <w:num w:numId="2">
    <w:abstractNumId w:val="14"/>
  </w:num>
  <w:num w:numId="3">
    <w:abstractNumId w:val="12"/>
  </w:num>
  <w:num w:numId="4">
    <w:abstractNumId w:val="3"/>
  </w:num>
  <w:num w:numId="5">
    <w:abstractNumId w:val="1"/>
  </w:num>
  <w:num w:numId="6">
    <w:abstractNumId w:val="7"/>
  </w:num>
  <w:num w:numId="7">
    <w:abstractNumId w:val="6"/>
  </w:num>
  <w:num w:numId="8">
    <w:abstractNumId w:val="11"/>
  </w:num>
  <w:num w:numId="9">
    <w:abstractNumId w:val="2"/>
  </w:num>
  <w:num w:numId="10">
    <w:abstractNumId w:val="0"/>
  </w:num>
  <w:num w:numId="11">
    <w:abstractNumId w:val="16"/>
  </w:num>
  <w:num w:numId="12">
    <w:abstractNumId w:val="4"/>
  </w:num>
  <w:num w:numId="13">
    <w:abstractNumId w:val="5"/>
  </w:num>
  <w:num w:numId="14">
    <w:abstractNumId w:val="15"/>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591"/>
    <w:rsid w:val="00134591"/>
    <w:rsid w:val="00213409"/>
    <w:rsid w:val="002E7633"/>
    <w:rsid w:val="00396EDB"/>
    <w:rsid w:val="0064283B"/>
    <w:rsid w:val="00644755"/>
    <w:rsid w:val="00742AC4"/>
    <w:rsid w:val="009B1D26"/>
    <w:rsid w:val="009D3182"/>
    <w:rsid w:val="00AC2538"/>
    <w:rsid w:val="00B319DB"/>
    <w:rsid w:val="00D27BA2"/>
    <w:rsid w:val="00DE57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3ADD6"/>
  <w15:docId w15:val="{CC817C2C-F2A3-4A95-BB1B-953BBC53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591"/>
    <w:pPr>
      <w:widowControl w:val="0"/>
      <w:spacing w:line="0" w:lineRule="atLeast"/>
      <w:ind w:left="31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4591"/>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34591"/>
    <w:rPr>
      <w:rFonts w:asciiTheme="majorHAnsi" w:eastAsiaTheme="majorEastAsia" w:hAnsiTheme="majorHAnsi" w:cstheme="majorBidi"/>
      <w:sz w:val="18"/>
      <w:szCs w:val="18"/>
    </w:rPr>
  </w:style>
  <w:style w:type="character" w:styleId="a5">
    <w:name w:val="Strong"/>
    <w:basedOn w:val="a0"/>
    <w:uiPriority w:val="22"/>
    <w:qFormat/>
    <w:rsid w:val="00134591"/>
    <w:rPr>
      <w:b/>
      <w:bCs/>
    </w:rPr>
  </w:style>
  <w:style w:type="paragraph" w:styleId="a6">
    <w:name w:val="List Paragraph"/>
    <w:basedOn w:val="a"/>
    <w:uiPriority w:val="34"/>
    <w:qFormat/>
    <w:rsid w:val="00134591"/>
    <w:pPr>
      <w:ind w:leftChars="200" w:left="480"/>
    </w:pPr>
  </w:style>
  <w:style w:type="table" w:styleId="a7">
    <w:name w:val="Table Grid"/>
    <w:basedOn w:val="a1"/>
    <w:uiPriority w:val="59"/>
    <w:rsid w:val="0021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Shading Accent 4"/>
    <w:basedOn w:val="a1"/>
    <w:uiPriority w:val="60"/>
    <w:rsid w:val="0021340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8">
    <w:name w:val="header"/>
    <w:basedOn w:val="a"/>
    <w:link w:val="a9"/>
    <w:uiPriority w:val="99"/>
    <w:unhideWhenUsed/>
    <w:rsid w:val="0064283B"/>
    <w:pPr>
      <w:tabs>
        <w:tab w:val="center" w:pos="4153"/>
        <w:tab w:val="right" w:pos="8306"/>
      </w:tabs>
      <w:snapToGrid w:val="0"/>
    </w:pPr>
    <w:rPr>
      <w:sz w:val="20"/>
      <w:szCs w:val="20"/>
    </w:rPr>
  </w:style>
  <w:style w:type="character" w:customStyle="1" w:styleId="a9">
    <w:name w:val="頁首 字元"/>
    <w:basedOn w:val="a0"/>
    <w:link w:val="a8"/>
    <w:uiPriority w:val="99"/>
    <w:rsid w:val="0064283B"/>
    <w:rPr>
      <w:sz w:val="20"/>
      <w:szCs w:val="20"/>
    </w:rPr>
  </w:style>
  <w:style w:type="paragraph" w:styleId="aa">
    <w:name w:val="footer"/>
    <w:basedOn w:val="a"/>
    <w:link w:val="ab"/>
    <w:uiPriority w:val="99"/>
    <w:unhideWhenUsed/>
    <w:rsid w:val="0064283B"/>
    <w:pPr>
      <w:tabs>
        <w:tab w:val="center" w:pos="4153"/>
        <w:tab w:val="right" w:pos="8306"/>
      </w:tabs>
      <w:snapToGrid w:val="0"/>
    </w:pPr>
    <w:rPr>
      <w:sz w:val="20"/>
      <w:szCs w:val="20"/>
    </w:rPr>
  </w:style>
  <w:style w:type="character" w:customStyle="1" w:styleId="ab">
    <w:name w:val="頁尾 字元"/>
    <w:basedOn w:val="a0"/>
    <w:link w:val="aa"/>
    <w:uiPriority w:val="99"/>
    <w:rsid w:val="0064283B"/>
    <w:rPr>
      <w:sz w:val="20"/>
      <w:szCs w:val="20"/>
    </w:rPr>
  </w:style>
  <w:style w:type="paragraph" w:styleId="Web">
    <w:name w:val="Normal (Web)"/>
    <w:basedOn w:val="a"/>
    <w:uiPriority w:val="99"/>
    <w:unhideWhenUsed/>
    <w:rsid w:val="0064283B"/>
    <w:pPr>
      <w:widowControl/>
      <w:spacing w:before="100" w:beforeAutospacing="1" w:after="100" w:afterAutospacing="1" w:line="240" w:lineRule="auto"/>
      <w:ind w:left="0"/>
    </w:pPr>
    <w:rPr>
      <w:rFonts w:ascii="新細明體" w:eastAsia="新細明體" w:hAnsi="新細明體" w:cs="新細明體"/>
      <w:kern w:val="0"/>
      <w:szCs w:val="24"/>
    </w:rPr>
  </w:style>
  <w:style w:type="table" w:styleId="2-4">
    <w:name w:val="Medium Grid 2 Accent 4"/>
    <w:basedOn w:val="a1"/>
    <w:uiPriority w:val="68"/>
    <w:rsid w:val="002E76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2682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2772319">
          <w:marLeft w:val="0"/>
          <w:marRight w:val="0"/>
          <w:marTop w:val="0"/>
          <w:marBottom w:val="0"/>
          <w:divBdr>
            <w:top w:val="none" w:sz="0" w:space="0" w:color="auto"/>
            <w:left w:val="none" w:sz="0" w:space="0" w:color="auto"/>
            <w:bottom w:val="none" w:sz="0" w:space="0" w:color="auto"/>
            <w:right w:val="none" w:sz="0" w:space="0" w:color="auto"/>
          </w:divBdr>
        </w:div>
        <w:div w:id="516506991">
          <w:marLeft w:val="0"/>
          <w:marRight w:val="0"/>
          <w:marTop w:val="0"/>
          <w:marBottom w:val="0"/>
          <w:divBdr>
            <w:top w:val="none" w:sz="0" w:space="0" w:color="auto"/>
            <w:left w:val="none" w:sz="0" w:space="0" w:color="auto"/>
            <w:bottom w:val="none" w:sz="0" w:space="0" w:color="auto"/>
            <w:right w:val="none" w:sz="0" w:space="0" w:color="auto"/>
          </w:divBdr>
        </w:div>
        <w:div w:id="1261061729">
          <w:marLeft w:val="0"/>
          <w:marRight w:val="0"/>
          <w:marTop w:val="0"/>
          <w:marBottom w:val="0"/>
          <w:divBdr>
            <w:top w:val="none" w:sz="0" w:space="0" w:color="auto"/>
            <w:left w:val="none" w:sz="0" w:space="0" w:color="auto"/>
            <w:bottom w:val="none" w:sz="0" w:space="0" w:color="auto"/>
            <w:right w:val="none" w:sz="0" w:space="0" w:color="auto"/>
          </w:divBdr>
        </w:div>
        <w:div w:id="157622016">
          <w:marLeft w:val="0"/>
          <w:marRight w:val="0"/>
          <w:marTop w:val="0"/>
          <w:marBottom w:val="0"/>
          <w:divBdr>
            <w:top w:val="none" w:sz="0" w:space="0" w:color="auto"/>
            <w:left w:val="none" w:sz="0" w:space="0" w:color="auto"/>
            <w:bottom w:val="none" w:sz="0" w:space="0" w:color="auto"/>
            <w:right w:val="none" w:sz="0" w:space="0" w:color="auto"/>
          </w:divBdr>
        </w:div>
        <w:div w:id="1615094261">
          <w:marLeft w:val="0"/>
          <w:marRight w:val="0"/>
          <w:marTop w:val="0"/>
          <w:marBottom w:val="0"/>
          <w:divBdr>
            <w:top w:val="none" w:sz="0" w:space="0" w:color="auto"/>
            <w:left w:val="none" w:sz="0" w:space="0" w:color="auto"/>
            <w:bottom w:val="none" w:sz="0" w:space="0" w:color="auto"/>
            <w:right w:val="none" w:sz="0" w:space="0" w:color="auto"/>
          </w:divBdr>
        </w:div>
        <w:div w:id="194581848">
          <w:marLeft w:val="0"/>
          <w:marRight w:val="0"/>
          <w:marTop w:val="0"/>
          <w:marBottom w:val="0"/>
          <w:divBdr>
            <w:top w:val="none" w:sz="0" w:space="0" w:color="auto"/>
            <w:left w:val="none" w:sz="0" w:space="0" w:color="auto"/>
            <w:bottom w:val="none" w:sz="0" w:space="0" w:color="auto"/>
            <w:right w:val="none" w:sz="0" w:space="0" w:color="auto"/>
          </w:divBdr>
        </w:div>
      </w:divsChild>
    </w:div>
    <w:div w:id="804813191">
      <w:bodyDiv w:val="1"/>
      <w:marLeft w:val="0"/>
      <w:marRight w:val="0"/>
      <w:marTop w:val="0"/>
      <w:marBottom w:val="0"/>
      <w:divBdr>
        <w:top w:val="none" w:sz="0" w:space="0" w:color="auto"/>
        <w:left w:val="none" w:sz="0" w:space="0" w:color="auto"/>
        <w:bottom w:val="none" w:sz="0" w:space="0" w:color="auto"/>
        <w:right w:val="none" w:sz="0" w:space="0" w:color="auto"/>
      </w:divBdr>
      <w:divsChild>
        <w:div w:id="373845288">
          <w:marLeft w:val="0"/>
          <w:marRight w:val="0"/>
          <w:marTop w:val="675"/>
          <w:marBottom w:val="0"/>
          <w:divBdr>
            <w:top w:val="none" w:sz="0" w:space="0" w:color="auto"/>
            <w:left w:val="none" w:sz="0" w:space="0" w:color="auto"/>
            <w:bottom w:val="none" w:sz="0" w:space="0" w:color="auto"/>
            <w:right w:val="none" w:sz="0" w:space="0" w:color="auto"/>
          </w:divBdr>
          <w:divsChild>
            <w:div w:id="529994090">
              <w:marLeft w:val="0"/>
              <w:marRight w:val="0"/>
              <w:marTop w:val="0"/>
              <w:marBottom w:val="0"/>
              <w:divBdr>
                <w:top w:val="none" w:sz="0" w:space="0" w:color="auto"/>
                <w:left w:val="none" w:sz="0" w:space="0" w:color="auto"/>
                <w:bottom w:val="none" w:sz="0" w:space="0" w:color="auto"/>
                <w:right w:val="none" w:sz="0" w:space="0" w:color="auto"/>
              </w:divBdr>
              <w:divsChild>
                <w:div w:id="1284115114">
                  <w:marLeft w:val="0"/>
                  <w:marRight w:val="0"/>
                  <w:marTop w:val="0"/>
                  <w:marBottom w:val="0"/>
                  <w:divBdr>
                    <w:top w:val="none" w:sz="0" w:space="0" w:color="auto"/>
                    <w:left w:val="none" w:sz="0" w:space="0" w:color="auto"/>
                    <w:bottom w:val="none" w:sz="0" w:space="0" w:color="auto"/>
                    <w:right w:val="none" w:sz="0" w:space="0" w:color="auto"/>
                  </w:divBdr>
                  <w:divsChild>
                    <w:div w:id="94716324">
                      <w:marLeft w:val="0"/>
                      <w:marRight w:val="0"/>
                      <w:marTop w:val="0"/>
                      <w:marBottom w:val="0"/>
                      <w:divBdr>
                        <w:top w:val="none" w:sz="0" w:space="0" w:color="auto"/>
                        <w:left w:val="none" w:sz="0" w:space="0" w:color="auto"/>
                        <w:bottom w:val="none" w:sz="0" w:space="0" w:color="auto"/>
                        <w:right w:val="none" w:sz="0" w:space="0" w:color="auto"/>
                      </w:divBdr>
                      <w:divsChild>
                        <w:div w:id="12683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4888">
      <w:bodyDiv w:val="1"/>
      <w:marLeft w:val="0"/>
      <w:marRight w:val="0"/>
      <w:marTop w:val="0"/>
      <w:marBottom w:val="0"/>
      <w:divBdr>
        <w:top w:val="none" w:sz="0" w:space="0" w:color="auto"/>
        <w:left w:val="none" w:sz="0" w:space="0" w:color="auto"/>
        <w:bottom w:val="none" w:sz="0" w:space="0" w:color="auto"/>
        <w:right w:val="none" w:sz="0" w:space="0" w:color="auto"/>
      </w:divBdr>
      <w:divsChild>
        <w:div w:id="1935163284">
          <w:marLeft w:val="0"/>
          <w:marRight w:val="0"/>
          <w:marTop w:val="675"/>
          <w:marBottom w:val="0"/>
          <w:divBdr>
            <w:top w:val="none" w:sz="0" w:space="0" w:color="auto"/>
            <w:left w:val="none" w:sz="0" w:space="0" w:color="auto"/>
            <w:bottom w:val="none" w:sz="0" w:space="0" w:color="auto"/>
            <w:right w:val="none" w:sz="0" w:space="0" w:color="auto"/>
          </w:divBdr>
          <w:divsChild>
            <w:div w:id="1370031251">
              <w:marLeft w:val="0"/>
              <w:marRight w:val="0"/>
              <w:marTop w:val="0"/>
              <w:marBottom w:val="0"/>
              <w:divBdr>
                <w:top w:val="none" w:sz="0" w:space="0" w:color="auto"/>
                <w:left w:val="none" w:sz="0" w:space="0" w:color="auto"/>
                <w:bottom w:val="none" w:sz="0" w:space="0" w:color="auto"/>
                <w:right w:val="none" w:sz="0" w:space="0" w:color="auto"/>
              </w:divBdr>
              <w:divsChild>
                <w:div w:id="1915579311">
                  <w:marLeft w:val="0"/>
                  <w:marRight w:val="0"/>
                  <w:marTop w:val="0"/>
                  <w:marBottom w:val="0"/>
                  <w:divBdr>
                    <w:top w:val="none" w:sz="0" w:space="0" w:color="auto"/>
                    <w:left w:val="none" w:sz="0" w:space="0" w:color="auto"/>
                    <w:bottom w:val="none" w:sz="0" w:space="0" w:color="auto"/>
                    <w:right w:val="none" w:sz="0" w:space="0" w:color="auto"/>
                  </w:divBdr>
                  <w:divsChild>
                    <w:div w:id="111386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47067">
      <w:bodyDiv w:val="1"/>
      <w:marLeft w:val="0"/>
      <w:marRight w:val="0"/>
      <w:marTop w:val="0"/>
      <w:marBottom w:val="0"/>
      <w:divBdr>
        <w:top w:val="none" w:sz="0" w:space="0" w:color="auto"/>
        <w:left w:val="none" w:sz="0" w:space="0" w:color="auto"/>
        <w:bottom w:val="none" w:sz="0" w:space="0" w:color="auto"/>
        <w:right w:val="none" w:sz="0" w:space="0" w:color="auto"/>
      </w:divBdr>
      <w:divsChild>
        <w:div w:id="11687958">
          <w:marLeft w:val="0"/>
          <w:marRight w:val="0"/>
          <w:marTop w:val="675"/>
          <w:marBottom w:val="0"/>
          <w:divBdr>
            <w:top w:val="none" w:sz="0" w:space="0" w:color="auto"/>
            <w:left w:val="none" w:sz="0" w:space="0" w:color="auto"/>
            <w:bottom w:val="none" w:sz="0" w:space="0" w:color="auto"/>
            <w:right w:val="none" w:sz="0" w:space="0" w:color="auto"/>
          </w:divBdr>
          <w:divsChild>
            <w:div w:id="2071222215">
              <w:marLeft w:val="0"/>
              <w:marRight w:val="0"/>
              <w:marTop w:val="0"/>
              <w:marBottom w:val="0"/>
              <w:divBdr>
                <w:top w:val="none" w:sz="0" w:space="0" w:color="auto"/>
                <w:left w:val="none" w:sz="0" w:space="0" w:color="auto"/>
                <w:bottom w:val="none" w:sz="0" w:space="0" w:color="auto"/>
                <w:right w:val="none" w:sz="0" w:space="0" w:color="auto"/>
              </w:divBdr>
              <w:divsChild>
                <w:div w:id="1825000920">
                  <w:marLeft w:val="0"/>
                  <w:marRight w:val="0"/>
                  <w:marTop w:val="0"/>
                  <w:marBottom w:val="0"/>
                  <w:divBdr>
                    <w:top w:val="none" w:sz="0" w:space="0" w:color="auto"/>
                    <w:left w:val="none" w:sz="0" w:space="0" w:color="auto"/>
                    <w:bottom w:val="none" w:sz="0" w:space="0" w:color="auto"/>
                    <w:right w:val="none" w:sz="0" w:space="0" w:color="auto"/>
                  </w:divBdr>
                  <w:divsChild>
                    <w:div w:id="1071930317">
                      <w:marLeft w:val="0"/>
                      <w:marRight w:val="0"/>
                      <w:marTop w:val="0"/>
                      <w:marBottom w:val="0"/>
                      <w:divBdr>
                        <w:top w:val="none" w:sz="0" w:space="0" w:color="auto"/>
                        <w:left w:val="none" w:sz="0" w:space="0" w:color="auto"/>
                        <w:bottom w:val="none" w:sz="0" w:space="0" w:color="auto"/>
                        <w:right w:val="none" w:sz="0" w:space="0" w:color="auto"/>
                      </w:divBdr>
                      <w:divsChild>
                        <w:div w:id="1914003257">
                          <w:marLeft w:val="0"/>
                          <w:marRight w:val="0"/>
                          <w:marTop w:val="0"/>
                          <w:marBottom w:val="0"/>
                          <w:divBdr>
                            <w:top w:val="none" w:sz="0" w:space="0" w:color="auto"/>
                            <w:left w:val="none" w:sz="0" w:space="0" w:color="auto"/>
                            <w:bottom w:val="none" w:sz="0" w:space="0" w:color="auto"/>
                            <w:right w:val="none" w:sz="0" w:space="0" w:color="auto"/>
                          </w:divBdr>
                        </w:div>
                        <w:div w:id="587420633">
                          <w:marLeft w:val="0"/>
                          <w:marRight w:val="0"/>
                          <w:marTop w:val="0"/>
                          <w:marBottom w:val="0"/>
                          <w:divBdr>
                            <w:top w:val="none" w:sz="0" w:space="0" w:color="auto"/>
                            <w:left w:val="none" w:sz="0" w:space="0" w:color="auto"/>
                            <w:bottom w:val="none" w:sz="0" w:space="0" w:color="auto"/>
                            <w:right w:val="none" w:sz="0" w:space="0" w:color="auto"/>
                          </w:divBdr>
                        </w:div>
                        <w:div w:id="1118569473">
                          <w:marLeft w:val="0"/>
                          <w:marRight w:val="0"/>
                          <w:marTop w:val="0"/>
                          <w:marBottom w:val="0"/>
                          <w:divBdr>
                            <w:top w:val="none" w:sz="0" w:space="0" w:color="auto"/>
                            <w:left w:val="none" w:sz="0" w:space="0" w:color="auto"/>
                            <w:bottom w:val="none" w:sz="0" w:space="0" w:color="auto"/>
                            <w:right w:val="none" w:sz="0" w:space="0" w:color="auto"/>
                          </w:divBdr>
                        </w:div>
                        <w:div w:id="358825184">
                          <w:marLeft w:val="0"/>
                          <w:marRight w:val="0"/>
                          <w:marTop w:val="0"/>
                          <w:marBottom w:val="0"/>
                          <w:divBdr>
                            <w:top w:val="none" w:sz="0" w:space="0" w:color="auto"/>
                            <w:left w:val="none" w:sz="0" w:space="0" w:color="auto"/>
                            <w:bottom w:val="none" w:sz="0" w:space="0" w:color="auto"/>
                            <w:right w:val="none" w:sz="0" w:space="0" w:color="auto"/>
                          </w:divBdr>
                        </w:div>
                        <w:div w:id="1775906625">
                          <w:marLeft w:val="0"/>
                          <w:marRight w:val="0"/>
                          <w:marTop w:val="0"/>
                          <w:marBottom w:val="0"/>
                          <w:divBdr>
                            <w:top w:val="none" w:sz="0" w:space="0" w:color="auto"/>
                            <w:left w:val="none" w:sz="0" w:space="0" w:color="auto"/>
                            <w:bottom w:val="none" w:sz="0" w:space="0" w:color="auto"/>
                            <w:right w:val="none" w:sz="0" w:space="0" w:color="auto"/>
                          </w:divBdr>
                        </w:div>
                        <w:div w:id="1479179388">
                          <w:marLeft w:val="0"/>
                          <w:marRight w:val="0"/>
                          <w:marTop w:val="0"/>
                          <w:marBottom w:val="0"/>
                          <w:divBdr>
                            <w:top w:val="none" w:sz="0" w:space="0" w:color="auto"/>
                            <w:left w:val="none" w:sz="0" w:space="0" w:color="auto"/>
                            <w:bottom w:val="none" w:sz="0" w:space="0" w:color="auto"/>
                            <w:right w:val="none" w:sz="0" w:space="0" w:color="auto"/>
                          </w:divBdr>
                        </w:div>
                        <w:div w:id="1280991615">
                          <w:marLeft w:val="0"/>
                          <w:marRight w:val="0"/>
                          <w:marTop w:val="0"/>
                          <w:marBottom w:val="0"/>
                          <w:divBdr>
                            <w:top w:val="none" w:sz="0" w:space="0" w:color="auto"/>
                            <w:left w:val="none" w:sz="0" w:space="0" w:color="auto"/>
                            <w:bottom w:val="none" w:sz="0" w:space="0" w:color="auto"/>
                            <w:right w:val="none" w:sz="0" w:space="0" w:color="auto"/>
                          </w:divBdr>
                        </w:div>
                        <w:div w:id="1895772573">
                          <w:marLeft w:val="0"/>
                          <w:marRight w:val="0"/>
                          <w:marTop w:val="0"/>
                          <w:marBottom w:val="0"/>
                          <w:divBdr>
                            <w:top w:val="none" w:sz="0" w:space="0" w:color="auto"/>
                            <w:left w:val="none" w:sz="0" w:space="0" w:color="auto"/>
                            <w:bottom w:val="none" w:sz="0" w:space="0" w:color="auto"/>
                            <w:right w:val="none" w:sz="0" w:space="0" w:color="auto"/>
                          </w:divBdr>
                        </w:div>
                        <w:div w:id="2104184665">
                          <w:marLeft w:val="0"/>
                          <w:marRight w:val="0"/>
                          <w:marTop w:val="0"/>
                          <w:marBottom w:val="0"/>
                          <w:divBdr>
                            <w:top w:val="none" w:sz="0" w:space="0" w:color="auto"/>
                            <w:left w:val="none" w:sz="0" w:space="0" w:color="auto"/>
                            <w:bottom w:val="none" w:sz="0" w:space="0" w:color="auto"/>
                            <w:right w:val="none" w:sz="0" w:space="0" w:color="auto"/>
                          </w:divBdr>
                        </w:div>
                        <w:div w:id="898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16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01397674">
          <w:marLeft w:val="0"/>
          <w:marRight w:val="0"/>
          <w:marTop w:val="0"/>
          <w:marBottom w:val="0"/>
          <w:divBdr>
            <w:top w:val="none" w:sz="0" w:space="0" w:color="auto"/>
            <w:left w:val="none" w:sz="0" w:space="0" w:color="auto"/>
            <w:bottom w:val="none" w:sz="0" w:space="0" w:color="auto"/>
            <w:right w:val="none" w:sz="0" w:space="0" w:color="auto"/>
          </w:divBdr>
        </w:div>
        <w:div w:id="1196114168">
          <w:marLeft w:val="0"/>
          <w:marRight w:val="0"/>
          <w:marTop w:val="0"/>
          <w:marBottom w:val="0"/>
          <w:divBdr>
            <w:top w:val="none" w:sz="0" w:space="0" w:color="auto"/>
            <w:left w:val="none" w:sz="0" w:space="0" w:color="auto"/>
            <w:bottom w:val="none" w:sz="0" w:space="0" w:color="auto"/>
            <w:right w:val="none" w:sz="0" w:space="0" w:color="auto"/>
          </w:divBdr>
        </w:div>
        <w:div w:id="143595835">
          <w:marLeft w:val="0"/>
          <w:marRight w:val="0"/>
          <w:marTop w:val="0"/>
          <w:marBottom w:val="0"/>
          <w:divBdr>
            <w:top w:val="none" w:sz="0" w:space="0" w:color="auto"/>
            <w:left w:val="none" w:sz="0" w:space="0" w:color="auto"/>
            <w:bottom w:val="none" w:sz="0" w:space="0" w:color="auto"/>
            <w:right w:val="none" w:sz="0" w:space="0" w:color="auto"/>
          </w:divBdr>
        </w:div>
        <w:div w:id="227226781">
          <w:marLeft w:val="0"/>
          <w:marRight w:val="0"/>
          <w:marTop w:val="0"/>
          <w:marBottom w:val="0"/>
          <w:divBdr>
            <w:top w:val="none" w:sz="0" w:space="0" w:color="auto"/>
            <w:left w:val="none" w:sz="0" w:space="0" w:color="auto"/>
            <w:bottom w:val="none" w:sz="0" w:space="0" w:color="auto"/>
            <w:right w:val="none" w:sz="0" w:space="0" w:color="auto"/>
          </w:divBdr>
        </w:div>
        <w:div w:id="2041199750">
          <w:marLeft w:val="0"/>
          <w:marRight w:val="0"/>
          <w:marTop w:val="0"/>
          <w:marBottom w:val="0"/>
          <w:divBdr>
            <w:top w:val="none" w:sz="0" w:space="0" w:color="auto"/>
            <w:left w:val="none" w:sz="0" w:space="0" w:color="auto"/>
            <w:bottom w:val="none" w:sz="0" w:space="0" w:color="auto"/>
            <w:right w:val="none" w:sz="0" w:space="0" w:color="auto"/>
          </w:divBdr>
        </w:div>
        <w:div w:id="167259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 Cause</dc:creator>
  <cp:lastModifiedBy>Angelko</cp:lastModifiedBy>
  <cp:revision>5</cp:revision>
  <dcterms:created xsi:type="dcterms:W3CDTF">2013-01-17T09:59:00Z</dcterms:created>
  <dcterms:modified xsi:type="dcterms:W3CDTF">2020-09-01T02:13:00Z</dcterms:modified>
</cp:coreProperties>
</file>